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7203B" w14:textId="77777777" w:rsidR="00E20D4C" w:rsidRDefault="00E20D4C">
      <w:pPr>
        <w:pBdr>
          <w:top w:val="nil"/>
          <w:left w:val="nil"/>
          <w:bottom w:val="nil"/>
          <w:right w:val="nil"/>
          <w:between w:val="nil"/>
        </w:pBdr>
        <w:ind w:left="5040"/>
        <w:rPr>
          <w:rFonts w:ascii="Arial" w:eastAsia="Arial" w:hAnsi="Arial" w:cs="Arial"/>
          <w:color w:val="000000"/>
          <w:sz w:val="22"/>
          <w:szCs w:val="22"/>
        </w:rPr>
      </w:pPr>
    </w:p>
    <w:p w14:paraId="47FC4176" w14:textId="77777777" w:rsidR="00E20D4C" w:rsidRDefault="00E20D4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33683764" w14:textId="77777777" w:rsidR="00E20D4C" w:rsidRDefault="00E20D4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4021C3E8" w14:textId="77777777" w:rsidR="00E20D4C" w:rsidRDefault="00E20D4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6A65672E" w14:textId="77777777" w:rsidR="00E20D4C" w:rsidRDefault="0058356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Scadenze da inserire nel decreto istitutivo per l’iscrizione e il periodo di svolgimento del CORSO DI PERFEZIONAMENTO POST-LAUREA </w:t>
      </w:r>
      <w:proofErr w:type="gramStart"/>
      <w:r>
        <w:rPr>
          <w:rFonts w:ascii="Calibri" w:eastAsia="Calibri" w:hAnsi="Calibri" w:cs="Calibri"/>
          <w:b/>
        </w:rPr>
        <w:t xml:space="preserve">in </w:t>
      </w:r>
      <w:r>
        <w:rPr>
          <w:rFonts w:ascii="Calibri" w:eastAsia="Calibri" w:hAnsi="Calibri" w:cs="Calibri"/>
          <w:b/>
          <w:color w:val="000000"/>
        </w:rPr>
        <w:t> “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Giocarsi nel mondo del lavoro: gaming e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gamification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in contesti professionali”</w:t>
      </w:r>
      <w:r>
        <w:rPr>
          <w:rFonts w:ascii="Calibri" w:eastAsia="Calibri" w:hAnsi="Calibri" w:cs="Calibri"/>
          <w:b/>
        </w:rPr>
        <w:t>/CORSO DI AGGIORNAMENTO PROFESSIONALE in ………………………. / Modulo in ………………………………………</w:t>
      </w:r>
      <w:proofErr w:type="gramStart"/>
      <w:r>
        <w:rPr>
          <w:rFonts w:ascii="Calibri" w:eastAsia="Calibri" w:hAnsi="Calibri" w:cs="Calibri"/>
          <w:b/>
        </w:rPr>
        <w:t>…….</w:t>
      </w:r>
      <w:proofErr w:type="gramEnd"/>
      <w:r>
        <w:rPr>
          <w:rFonts w:ascii="Calibri" w:eastAsia="Calibri" w:hAnsi="Calibri" w:cs="Calibri"/>
          <w:b/>
        </w:rPr>
        <w:t>.</w:t>
      </w:r>
    </w:p>
    <w:p w14:paraId="4F344FFD" w14:textId="77777777" w:rsidR="00E20D4C" w:rsidRDefault="0058356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A.A. 2021/2022</w:t>
      </w:r>
      <w:r>
        <w:rPr>
          <w:rFonts w:ascii="Calibri" w:eastAsia="Calibri" w:hAnsi="Calibri" w:cs="Calibri"/>
          <w:b/>
          <w:vertAlign w:val="superscript"/>
        </w:rPr>
        <w:footnoteReference w:id="1"/>
      </w:r>
    </w:p>
    <w:p w14:paraId="24ED758D" w14:textId="77777777" w:rsidR="00E20D4C" w:rsidRDefault="00E20D4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</w:p>
    <w:p w14:paraId="44C3777E" w14:textId="77777777" w:rsidR="00E20D4C" w:rsidRDefault="00E20D4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</w:p>
    <w:p w14:paraId="19CBEB60" w14:textId="77777777" w:rsidR="00E20D4C" w:rsidRDefault="0058356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FF0000"/>
        </w:rPr>
      </w:pPr>
      <w:r>
        <w:rPr>
          <w:rFonts w:ascii="Calibri" w:eastAsia="Calibri" w:hAnsi="Calibri" w:cs="Calibri"/>
          <w:b/>
          <w:color w:val="FF0000"/>
        </w:rPr>
        <w:t>Si raccomanda di non indicare scadenze nel periodo delle Festività Natalizie (dal 20 dicembre 2021 all’9 gennaio 2022 inclusi).</w:t>
      </w:r>
    </w:p>
    <w:p w14:paraId="3F118A1B" w14:textId="77777777" w:rsidR="00E20D4C" w:rsidRDefault="00E20D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FF0000"/>
        </w:rPr>
      </w:pPr>
    </w:p>
    <w:p w14:paraId="1EEC0B8C" w14:textId="77777777" w:rsidR="00E20D4C" w:rsidRDefault="00E20D4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FF0000"/>
        </w:rPr>
      </w:pPr>
    </w:p>
    <w:tbl>
      <w:tblPr>
        <w:tblStyle w:val="a"/>
        <w:tblW w:w="977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588"/>
        <w:gridCol w:w="3190"/>
      </w:tblGrid>
      <w:tr w:rsidR="00E20D4C" w14:paraId="0686166A" w14:textId="77777777">
        <w:tc>
          <w:tcPr>
            <w:tcW w:w="65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3B640" w14:textId="77777777" w:rsidR="00E20D4C" w:rsidRDefault="00583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Attività</w:t>
            </w:r>
          </w:p>
        </w:tc>
        <w:tc>
          <w:tcPr>
            <w:tcW w:w="3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39E86" w14:textId="77777777" w:rsidR="00E20D4C" w:rsidRDefault="00583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</w:t>
            </w:r>
          </w:p>
          <w:p w14:paraId="18155C64" w14:textId="77777777" w:rsidR="00E20D4C" w:rsidRDefault="00E20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E20D4C" w14:paraId="3C84514F" w14:textId="77777777">
        <w:tc>
          <w:tcPr>
            <w:tcW w:w="65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88D1" w14:textId="77777777" w:rsidR="00E20D4C" w:rsidRDefault="00583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Scadenza consegna domanda di iscrizione al Corso/Modulo</w:t>
            </w:r>
          </w:p>
        </w:tc>
        <w:tc>
          <w:tcPr>
            <w:tcW w:w="3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BAF7D" w14:textId="77777777" w:rsidR="00E20D4C" w:rsidRDefault="00583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25 luglio 2021</w:t>
            </w:r>
          </w:p>
          <w:p w14:paraId="61D82806" w14:textId="77777777" w:rsidR="00E20D4C" w:rsidRDefault="00E20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E20D4C" w14:paraId="52A4B608" w14:textId="77777777">
        <w:tc>
          <w:tcPr>
            <w:tcW w:w="65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02974" w14:textId="77777777" w:rsidR="00E20D4C" w:rsidRDefault="00583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Periodo di svolgimento del Corso/Modulo</w:t>
            </w:r>
          </w:p>
        </w:tc>
        <w:tc>
          <w:tcPr>
            <w:tcW w:w="31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3143E" w14:textId="77777777" w:rsidR="00E20D4C" w:rsidRDefault="00583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Settembre 2021/</w:t>
            </w:r>
          </w:p>
          <w:p w14:paraId="0E1C64D8" w14:textId="15AF6D87" w:rsidR="00E20D4C" w:rsidRDefault="002315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Novembre</w:t>
            </w:r>
            <w:r w:rsidR="0058356C">
              <w:rPr>
                <w:rFonts w:ascii="Calibri" w:eastAsia="Calibri" w:hAnsi="Calibri" w:cs="Calibri"/>
                <w:b/>
              </w:rPr>
              <w:t xml:space="preserve"> 2021</w:t>
            </w:r>
          </w:p>
          <w:p w14:paraId="72556F88" w14:textId="77777777" w:rsidR="00E20D4C" w:rsidRDefault="00E20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14:paraId="13E8340A" w14:textId="77777777" w:rsidR="00E20D4C" w:rsidRDefault="00E20D4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</w:p>
    <w:p w14:paraId="4E212306" w14:textId="77777777" w:rsidR="00E20D4C" w:rsidRDefault="0058356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Si ricorda che </w:t>
      </w:r>
      <w:r>
        <w:rPr>
          <w:rFonts w:ascii="Calibri" w:eastAsia="Calibri" w:hAnsi="Calibri" w:cs="Calibri"/>
        </w:rPr>
        <w:t xml:space="preserve">la </w:t>
      </w:r>
      <w:r>
        <w:rPr>
          <w:rFonts w:ascii="Calibri" w:eastAsia="Calibri" w:hAnsi="Calibri" w:cs="Calibri"/>
          <w:b/>
        </w:rPr>
        <w:t>didattica frontale</w:t>
      </w:r>
      <w:r>
        <w:rPr>
          <w:rFonts w:ascii="Calibri" w:eastAsia="Calibri" w:hAnsi="Calibri" w:cs="Calibri"/>
        </w:rPr>
        <w:t xml:space="preserve"> deve terminare </w:t>
      </w:r>
      <w:r>
        <w:rPr>
          <w:rFonts w:ascii="Calibri" w:eastAsia="Calibri" w:hAnsi="Calibri" w:cs="Calibri"/>
          <w:b/>
        </w:rPr>
        <w:t>entro il mese di ottobre 2022</w:t>
      </w:r>
    </w:p>
    <w:p w14:paraId="68496A47" w14:textId="77777777" w:rsidR="00E20D4C" w:rsidRDefault="00E20D4C">
      <w:pPr>
        <w:pBdr>
          <w:top w:val="nil"/>
          <w:left w:val="nil"/>
          <w:bottom w:val="nil"/>
          <w:right w:val="nil"/>
          <w:between w:val="nil"/>
        </w:pBdr>
        <w:ind w:left="993"/>
        <w:rPr>
          <w:rFonts w:ascii="Calibri" w:eastAsia="Calibri" w:hAnsi="Calibri" w:cs="Calibri"/>
          <w:b/>
        </w:rPr>
      </w:pPr>
    </w:p>
    <w:p w14:paraId="637F2279" w14:textId="77777777" w:rsidR="00E20D4C" w:rsidRDefault="0058356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Eventuale sito web del Corso</w:t>
      </w:r>
    </w:p>
    <w:tbl>
      <w:tblPr>
        <w:tblStyle w:val="a0"/>
        <w:tblW w:w="977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8"/>
      </w:tblGrid>
      <w:tr w:rsidR="00E20D4C" w14:paraId="4782780D" w14:textId="77777777">
        <w:tc>
          <w:tcPr>
            <w:tcW w:w="97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A5F64" w14:textId="77777777" w:rsidR="00E20D4C" w:rsidRDefault="00E20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  <w:p w14:paraId="690A343A" w14:textId="77777777" w:rsidR="00E20D4C" w:rsidRDefault="00E20D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</w:tr>
    </w:tbl>
    <w:p w14:paraId="73446289" w14:textId="77777777" w:rsidR="00E20D4C" w:rsidRDefault="0058356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Questa informazione andrà sulla pagina web di Ateneo</w:t>
      </w:r>
    </w:p>
    <w:p w14:paraId="21851D7A" w14:textId="77777777" w:rsidR="00E20D4C" w:rsidRDefault="00E20D4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18"/>
          <w:szCs w:val="18"/>
        </w:rPr>
      </w:pPr>
    </w:p>
    <w:p w14:paraId="0AC8A6F8" w14:textId="77777777" w:rsidR="00E20D4C" w:rsidRDefault="0058356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 merito alla </w:t>
      </w:r>
      <w:r>
        <w:rPr>
          <w:rFonts w:ascii="Calibri" w:eastAsia="Calibri" w:hAnsi="Calibri" w:cs="Calibri"/>
          <w:b/>
        </w:rPr>
        <w:t>sede di svolgimento</w:t>
      </w:r>
      <w:r>
        <w:rPr>
          <w:rFonts w:ascii="Calibri" w:eastAsia="Calibri" w:hAnsi="Calibri" w:cs="Calibri"/>
        </w:rPr>
        <w:t xml:space="preserve"> si ricorda che i locali dell’Ateneo sono chiusi nei giorni di sabato. </w:t>
      </w:r>
      <w:r>
        <w:rPr>
          <w:rFonts w:ascii="Calibri" w:eastAsia="Calibri" w:hAnsi="Calibri" w:cs="Calibri"/>
          <w:u w:val="single"/>
        </w:rPr>
        <w:t>È pertanto decisamente auspicabile che le lezioni siano fissate dal lunedì al venerdì</w:t>
      </w:r>
      <w:r>
        <w:rPr>
          <w:rFonts w:ascii="Calibri" w:eastAsia="Calibri" w:hAnsi="Calibri" w:cs="Calibri"/>
        </w:rPr>
        <w:t>.</w:t>
      </w:r>
    </w:p>
    <w:p w14:paraId="4EBA1CCF" w14:textId="77777777" w:rsidR="00E20D4C" w:rsidRDefault="00E20D4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Calibri" w:eastAsia="Calibri" w:hAnsi="Calibri" w:cs="Calibri"/>
        </w:rPr>
      </w:pPr>
    </w:p>
    <w:p w14:paraId="54F00B30" w14:textId="77777777" w:rsidR="00E20D4C" w:rsidRDefault="005835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Per esigenze organizzative dei Corsi stessi, può essere previsto lo svolgimento di sabato, nelle strutture che l’Ateneo ha destinato all’apertura in tale giorno</w:t>
      </w:r>
      <w:r>
        <w:rPr>
          <w:rFonts w:ascii="Calibri" w:eastAsia="Calibri" w:hAnsi="Calibri" w:cs="Calibri"/>
          <w:vertAlign w:val="superscript"/>
        </w:rPr>
        <w:footnoteReference w:id="2"/>
      </w:r>
      <w:r>
        <w:rPr>
          <w:rFonts w:ascii="Calibri" w:eastAsia="Calibri" w:hAnsi="Calibri" w:cs="Calibri"/>
        </w:rPr>
        <w:t xml:space="preserve">. In questa eventualità, il progetto deve essere trasmesso all’Area Servizi alla Didattica – Offerta post - laurea </w:t>
      </w:r>
      <w:r>
        <w:rPr>
          <w:rFonts w:ascii="Calibri" w:eastAsia="Calibri" w:hAnsi="Calibri" w:cs="Calibri"/>
          <w:u w:val="single"/>
        </w:rPr>
        <w:t>solo dopo aver prenotato gli spazi presso l’Area Servizi Patrimoniali e Logistici</w:t>
      </w:r>
      <w:r>
        <w:rPr>
          <w:rFonts w:ascii="Calibri" w:eastAsia="Calibri" w:hAnsi="Calibri" w:cs="Calibri"/>
        </w:rPr>
        <w:t xml:space="preserve"> (dirigente dott. Gabriele Gentilini) </w:t>
      </w:r>
      <w:r>
        <w:rPr>
          <w:rFonts w:ascii="Calibri" w:eastAsia="Calibri" w:hAnsi="Calibri" w:cs="Calibri"/>
          <w:u w:val="single"/>
        </w:rPr>
        <w:t>inviando apposita richiesta via e-mail alla casella di funzione</w:t>
      </w:r>
      <w:r>
        <w:rPr>
          <w:rFonts w:ascii="Calibri" w:eastAsia="Calibri" w:hAnsi="Calibri" w:cs="Calibri"/>
        </w:rPr>
        <w:t xml:space="preserve"> </w:t>
      </w:r>
      <w:hyperlink r:id="rId7">
        <w:r>
          <w:rPr>
            <w:rFonts w:ascii="Calibri" w:eastAsia="Calibri" w:hAnsi="Calibri" w:cs="Calibri"/>
            <w:color w:val="000080"/>
            <w:u w:val="single"/>
          </w:rPr>
          <w:t>gestione-aule@adm.unifi.it</w:t>
        </w:r>
      </w:hyperlink>
      <w:r>
        <w:rPr>
          <w:rFonts w:ascii="Calibri" w:eastAsia="Calibri" w:hAnsi="Calibri" w:cs="Calibri"/>
        </w:rPr>
        <w:t xml:space="preserve">. </w:t>
      </w:r>
    </w:p>
    <w:sectPr w:rsidR="00E20D4C">
      <w:headerReference w:type="default" r:id="rId8"/>
      <w:pgSz w:w="11906" w:h="16838"/>
      <w:pgMar w:top="1417" w:right="1134" w:bottom="540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63ED51" w14:textId="77777777" w:rsidR="00E82907" w:rsidRDefault="00E82907">
      <w:r>
        <w:separator/>
      </w:r>
    </w:p>
  </w:endnote>
  <w:endnote w:type="continuationSeparator" w:id="0">
    <w:p w14:paraId="2F5860B5" w14:textId="77777777" w:rsidR="00E82907" w:rsidRDefault="00E82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666E6F" w14:textId="77777777" w:rsidR="00E82907" w:rsidRDefault="00E82907">
      <w:r>
        <w:separator/>
      </w:r>
    </w:p>
  </w:footnote>
  <w:footnote w:type="continuationSeparator" w:id="0">
    <w:p w14:paraId="62354288" w14:textId="77777777" w:rsidR="00E82907" w:rsidRDefault="00E82907">
      <w:r>
        <w:continuationSeparator/>
      </w:r>
    </w:p>
  </w:footnote>
  <w:footnote w:id="1">
    <w:p w14:paraId="5A339E0F" w14:textId="77777777" w:rsidR="00E20D4C" w:rsidRDefault="0058356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Qualora siano previste diverse edizioni del Corso e/o moduli frequentabili separatamente il presente fac-simile dovrà essere distintamente compilato per ciascuna edizione e/o ogni singolo modulo.</w:t>
      </w:r>
    </w:p>
  </w:footnote>
  <w:footnote w:id="2">
    <w:p w14:paraId="09437FF7" w14:textId="77777777" w:rsidR="00E20D4C" w:rsidRDefault="0058356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Al riguardo, si ricorda che il sabato è disponibile il Plesso Didattico di Via Laura n. 48.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874182" w14:textId="77777777" w:rsidR="00E20D4C" w:rsidRDefault="00E82907">
    <w:pPr>
      <w:pBdr>
        <w:top w:val="nil"/>
        <w:left w:val="nil"/>
        <w:bottom w:val="nil"/>
        <w:right w:val="nil"/>
        <w:between w:val="nil"/>
      </w:pBdr>
      <w:jc w:val="right"/>
      <w:rPr>
        <w:rFonts w:ascii="Calibri" w:eastAsia="Calibri" w:hAnsi="Calibri" w:cs="Calibri"/>
        <w:b/>
        <w:color w:val="000000"/>
      </w:rPr>
    </w:pPr>
    <w:r>
      <w:pict w14:anchorId="1C5312F6">
        <v:rect id="_x0000_i1025" style="width:0;height:1.5pt" o:hralign="center" o:hrstd="t" o:hr="t" fillcolor="#a0a0a0" stroked="f"/>
      </w:pict>
    </w:r>
    <w:r w:rsidR="0058356C">
      <w:rPr>
        <w:rFonts w:ascii="Calibri" w:eastAsia="Calibri" w:hAnsi="Calibri" w:cs="Calibri"/>
        <w:b/>
        <w:color w:val="000000"/>
      </w:rPr>
      <w:t>Modulo “Date” – (MOD_03)</w:t>
    </w:r>
  </w:p>
  <w:p w14:paraId="0FE901F4" w14:textId="77777777" w:rsidR="00E20D4C" w:rsidRDefault="00E8290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b/>
        <w:color w:val="000000"/>
      </w:rPr>
    </w:pPr>
    <w:r>
      <w:pict w14:anchorId="3A0B2FC0">
        <v:rect id="_x0000_i1026" style="width:0;height:1.5pt" o:hralign="center" o:hrstd="t" o:hr="t" fillcolor="#a0a0a0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4C"/>
    <w:rsid w:val="0023153B"/>
    <w:rsid w:val="0058356C"/>
    <w:rsid w:val="008B78AA"/>
    <w:rsid w:val="00E20D4C"/>
    <w:rsid w:val="00E8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9D5A05"/>
  <w15:docId w15:val="{3A77F3DF-85B4-47F1-AA63-CCBCA1AEB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Sottotitolo">
    <w:name w:val="Subtitle"/>
    <w:basedOn w:val="Normale"/>
    <w:next w:val="Normale"/>
    <w:uiPriority w:val="11"/>
    <w:qFormat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estione-aule@adm.unifi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SpYlL0+/LQRh7eGMznEIP4gqEA==">AMUW2mUHsKbg8/fak8T+E6nFsTkImsf6dRBjdjQPuXVp0T9aNuTsZtm8UY61p3Vul9SNxVv2QW5TGAk0iULiBOUr0GCEptpejygI0nPzgds941Ippyagdbo=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Fabio Bellino</cp:lastModifiedBy>
  <cp:revision>2</cp:revision>
  <dcterms:created xsi:type="dcterms:W3CDTF">2021-04-12T07:48:00Z</dcterms:created>
  <dcterms:modified xsi:type="dcterms:W3CDTF">2021-04-12T07:48:00Z</dcterms:modified>
</cp:coreProperties>
</file>