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4F18" w14:textId="77777777" w:rsidR="00C44BD7" w:rsidRPr="00C44BD7" w:rsidRDefault="00C44BD7" w:rsidP="00C44BD7">
      <w:pPr>
        <w:rPr>
          <w:rFonts w:ascii="Arial" w:eastAsia="Times New Roman" w:hAnsi="Arial" w:cs="Arial"/>
          <w:color w:val="222222"/>
          <w:kern w:val="0"/>
          <w:lang w:val="pt-PT" w:eastAsia="it-IT"/>
          <w14:ligatures w14:val="none"/>
        </w:rPr>
      </w:pPr>
      <w:r w:rsidRPr="00C902DB">
        <w:rPr>
          <w:rFonts w:ascii="Arial" w:eastAsia="Times New Roman" w:hAnsi="Arial" w:cs="Arial"/>
          <w:color w:val="222222"/>
          <w:kern w:val="0"/>
          <w:lang w:val="pt-PT" w:eastAsia="it-IT"/>
          <w14:ligatures w14:val="none"/>
        </w:rPr>
        <w:t>Eduardo José Fernandes Nunes</w:t>
      </w:r>
    </w:p>
    <w:p w14:paraId="6D79697E" w14:textId="77777777" w:rsidR="00C44BD7" w:rsidRPr="00C902DB" w:rsidRDefault="00C44BD7" w:rsidP="00C44BD7">
      <w:pPr>
        <w:rPr>
          <w:rFonts w:ascii="Arial" w:eastAsia="Times New Roman" w:hAnsi="Arial" w:cs="Arial"/>
          <w:color w:val="222222"/>
          <w:kern w:val="0"/>
          <w:lang w:val="pt-PT" w:eastAsia="it-IT"/>
          <w14:ligatures w14:val="none"/>
        </w:rPr>
      </w:pPr>
    </w:p>
    <w:p w14:paraId="5E5F0322" w14:textId="07F3FA1A" w:rsidR="00302792" w:rsidRPr="00C44BD7" w:rsidRDefault="00C44BD7" w:rsidP="00C44BD7">
      <w:pPr>
        <w:jc w:val="both"/>
        <w:rPr>
          <w:lang w:val="pt-PT"/>
        </w:rPr>
      </w:pPr>
      <w:r w:rsidRPr="00C902DB">
        <w:rPr>
          <w:rFonts w:ascii="Arial" w:eastAsia="Times New Roman" w:hAnsi="Arial" w:cs="Arial"/>
          <w:color w:val="222222"/>
          <w:kern w:val="0"/>
          <w:lang w:val="pt-PT" w:eastAsia="it-IT"/>
          <w14:ligatures w14:val="none"/>
        </w:rPr>
        <w:t>Possui graduação em Ciências Sociais pela Universidade Federal da Bahia (1981), mestrado em Ciências Sociais pela Universidade Federal da Bahia (1989) e doutorado em Análise Geográfica Regional pela Universidade de Barcelona (2003). Atua na área de Sociologia e Análise Geográfica Regional, com ênfase em Sociologia e Geografia da Educação, Educação e Território, Desenvolvimento Local Sustentável, Sociologia Urbana e Educação Ambiental.</w:t>
      </w:r>
    </w:p>
    <w:sectPr w:rsidR="00302792" w:rsidRPr="00C44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D7"/>
    <w:rsid w:val="002A3CE3"/>
    <w:rsid w:val="00302792"/>
    <w:rsid w:val="00422066"/>
    <w:rsid w:val="00867DC4"/>
    <w:rsid w:val="009F7DE4"/>
    <w:rsid w:val="00C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ACE3D"/>
  <w15:chartTrackingRefBased/>
  <w15:docId w15:val="{AE0A92BE-4D9A-7C4A-9DF4-5A8AADB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BD7"/>
  </w:style>
  <w:style w:type="paragraph" w:styleId="Titolo1">
    <w:name w:val="heading 1"/>
    <w:basedOn w:val="Normale"/>
    <w:next w:val="Normale"/>
    <w:link w:val="Titolo1Carattere"/>
    <w:uiPriority w:val="9"/>
    <w:qFormat/>
    <w:rsid w:val="00C4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4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4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4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4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B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4B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4B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4B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4B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4B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4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4B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4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4B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4B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4B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4B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4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Salvadori</dc:creator>
  <cp:keywords/>
  <dc:description/>
  <cp:lastModifiedBy>Francesca Salvadori</cp:lastModifiedBy>
  <cp:revision>1</cp:revision>
  <dcterms:created xsi:type="dcterms:W3CDTF">2025-09-15T14:23:00Z</dcterms:created>
  <dcterms:modified xsi:type="dcterms:W3CDTF">2025-09-15T14:24:00Z</dcterms:modified>
</cp:coreProperties>
</file>